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BA4" w:rsidRDefault="00532BA4" w:rsidP="00901E55">
      <w:pPr>
        <w:jc w:val="center"/>
        <w:rPr>
          <w:b/>
          <w:bCs/>
          <w:sz w:val="32"/>
          <w:szCs w:val="32"/>
        </w:rPr>
      </w:pPr>
      <w:bookmarkStart w:id="0" w:name="_GoBack"/>
      <w:bookmarkEnd w:id="0"/>
      <w:r>
        <w:rPr>
          <w:b/>
          <w:bCs/>
          <w:sz w:val="32"/>
          <w:szCs w:val="32"/>
        </w:rPr>
        <w:t>For Immediate Release: May 1, 2014</w:t>
      </w:r>
    </w:p>
    <w:p w:rsidR="00532BA4" w:rsidRDefault="00532BA4" w:rsidP="00901E55">
      <w:pPr>
        <w:jc w:val="center"/>
        <w:rPr>
          <w:b/>
          <w:bCs/>
          <w:sz w:val="32"/>
          <w:szCs w:val="32"/>
        </w:rPr>
      </w:pPr>
      <w:r>
        <w:rPr>
          <w:b/>
          <w:bCs/>
          <w:sz w:val="32"/>
          <w:szCs w:val="32"/>
        </w:rPr>
        <w:t>On Exhibit in the North Coast Rep Café &amp; Gallery</w:t>
      </w:r>
    </w:p>
    <w:p w:rsidR="00532BA4" w:rsidRDefault="00532BA4" w:rsidP="00901E55">
      <w:pPr>
        <w:jc w:val="center"/>
        <w:rPr>
          <w:b/>
          <w:bCs/>
          <w:sz w:val="32"/>
          <w:szCs w:val="32"/>
        </w:rPr>
      </w:pPr>
      <w:r>
        <w:rPr>
          <w:b/>
          <w:bCs/>
          <w:sz w:val="32"/>
          <w:szCs w:val="32"/>
        </w:rPr>
        <w:t>Art by Melissa Meehan</w:t>
      </w:r>
    </w:p>
    <w:p w:rsidR="00532BA4" w:rsidRDefault="00532BA4" w:rsidP="00901E55">
      <w:pPr>
        <w:jc w:val="center"/>
        <w:rPr>
          <w:b/>
          <w:bCs/>
          <w:sz w:val="32"/>
          <w:szCs w:val="32"/>
        </w:rPr>
      </w:pPr>
      <w:r>
        <w:rPr>
          <w:b/>
          <w:bCs/>
          <w:sz w:val="32"/>
          <w:szCs w:val="32"/>
        </w:rPr>
        <w:t>May 28 – June 22, 2014</w:t>
      </w:r>
    </w:p>
    <w:p w:rsidR="00532BA4" w:rsidRDefault="00532BA4" w:rsidP="00901E55">
      <w:pPr>
        <w:jc w:val="center"/>
        <w:rPr>
          <w:b/>
          <w:bCs/>
        </w:rPr>
      </w:pPr>
      <w:r>
        <w:rPr>
          <w:b/>
          <w:bCs/>
        </w:rPr>
        <w:t xml:space="preserve">(Gallery open during performance times of </w:t>
      </w:r>
      <w:r>
        <w:rPr>
          <w:b/>
          <w:bCs/>
          <w:i/>
          <w:iCs/>
        </w:rPr>
        <w:t>Faded Glory</w:t>
      </w:r>
      <w:r>
        <w:rPr>
          <w:b/>
          <w:bCs/>
        </w:rPr>
        <w:t>)</w:t>
      </w:r>
    </w:p>
    <w:p w:rsidR="00532BA4" w:rsidRDefault="00532BA4" w:rsidP="00901E55">
      <w:pPr>
        <w:jc w:val="center"/>
        <w:rPr>
          <w:b/>
          <w:bCs/>
          <w:sz w:val="28"/>
          <w:szCs w:val="28"/>
        </w:rPr>
      </w:pPr>
      <w:r>
        <w:rPr>
          <w:b/>
          <w:bCs/>
          <w:sz w:val="28"/>
          <w:szCs w:val="28"/>
        </w:rPr>
        <w:t>987 Lomas Santa Fe Drive, Suite D</w:t>
      </w:r>
    </w:p>
    <w:p w:rsidR="00532BA4" w:rsidRDefault="00532BA4" w:rsidP="00901E55">
      <w:pPr>
        <w:jc w:val="center"/>
        <w:rPr>
          <w:b/>
          <w:bCs/>
          <w:sz w:val="28"/>
          <w:szCs w:val="28"/>
        </w:rPr>
      </w:pPr>
      <w:r>
        <w:rPr>
          <w:b/>
          <w:bCs/>
          <w:sz w:val="28"/>
          <w:szCs w:val="28"/>
        </w:rPr>
        <w:t>Reception June 7</w:t>
      </w:r>
      <w:r w:rsidRPr="00901E55">
        <w:rPr>
          <w:b/>
          <w:bCs/>
          <w:sz w:val="28"/>
          <w:szCs w:val="28"/>
          <w:vertAlign w:val="superscript"/>
        </w:rPr>
        <w:t>th</w:t>
      </w:r>
      <w:r>
        <w:rPr>
          <w:b/>
          <w:bCs/>
          <w:sz w:val="28"/>
          <w:szCs w:val="28"/>
        </w:rPr>
        <w:t>, 2014, 6:30pm – 7:30pm</w:t>
      </w:r>
    </w:p>
    <w:p w:rsidR="00532BA4" w:rsidRDefault="00532BA4" w:rsidP="00901E55">
      <w:pPr>
        <w:jc w:val="center"/>
        <w:rPr>
          <w:b/>
          <w:bCs/>
          <w:sz w:val="28"/>
          <w:szCs w:val="28"/>
        </w:rPr>
      </w:pPr>
    </w:p>
    <w:p w:rsidR="00532BA4" w:rsidRDefault="00532BA4" w:rsidP="00901E55">
      <w:pPr>
        <w:jc w:val="center"/>
        <w:rPr>
          <w:rFonts w:ascii="Calibri" w:hAnsi="Calibri" w:cs="Calibri"/>
          <w:sz w:val="20"/>
          <w:szCs w:val="20"/>
        </w:rPr>
      </w:pPr>
      <w:r>
        <w:rPr>
          <w:rFonts w:ascii="Calibri" w:hAnsi="Calibri" w:cs="Calibri"/>
          <w:sz w:val="20"/>
          <w:szCs w:val="20"/>
        </w:rPr>
        <w:t>Contact: (858) 481-2155 ext. 203                 Leslie Zwail, Gallery Director</w:t>
      </w:r>
    </w:p>
    <w:p w:rsidR="00532BA4" w:rsidRDefault="002548D5" w:rsidP="00901E55">
      <w:pPr>
        <w:jc w:val="center"/>
        <w:rPr>
          <w:rFonts w:ascii="Calibri" w:hAnsi="Calibri" w:cs="Calibri"/>
          <w:sz w:val="20"/>
          <w:szCs w:val="20"/>
        </w:rPr>
      </w:pPr>
      <w:hyperlink r:id="rId5" w:history="1">
        <w:r w:rsidR="00532BA4">
          <w:rPr>
            <w:rStyle w:val="Hyperlink"/>
            <w:rFonts w:ascii="Calibri" w:hAnsi="Calibri" w:cs="Calibri"/>
            <w:sz w:val="20"/>
            <w:szCs w:val="20"/>
          </w:rPr>
          <w:t>www.northcoastrep.org</w:t>
        </w:r>
      </w:hyperlink>
      <w:r w:rsidR="00532BA4">
        <w:rPr>
          <w:rFonts w:ascii="Calibri" w:hAnsi="Calibri" w:cs="Calibri"/>
          <w:sz w:val="20"/>
          <w:szCs w:val="20"/>
        </w:rPr>
        <w:t xml:space="preserve">                                 </w:t>
      </w:r>
      <w:hyperlink r:id="rId6" w:history="1">
        <w:r w:rsidR="00532BA4">
          <w:rPr>
            <w:rStyle w:val="Hyperlink"/>
            <w:rFonts w:ascii="Calibri" w:hAnsi="Calibri" w:cs="Calibri"/>
            <w:sz w:val="20"/>
            <w:szCs w:val="20"/>
          </w:rPr>
          <w:t>leslie@northcoastrep.org</w:t>
        </w:r>
      </w:hyperlink>
    </w:p>
    <w:p w:rsidR="00532BA4" w:rsidRDefault="00532BA4" w:rsidP="00901E55">
      <w:pPr>
        <w:rPr>
          <w:b/>
          <w:bCs/>
          <w:sz w:val="28"/>
          <w:szCs w:val="28"/>
        </w:rPr>
      </w:pPr>
    </w:p>
    <w:p w:rsidR="00532BA4" w:rsidRDefault="00532BA4" w:rsidP="00901E55"/>
    <w:p w:rsidR="00532BA4" w:rsidRDefault="002548D5" w:rsidP="00F66E4D">
      <w:pPr>
        <w:jc w:val="center"/>
      </w:pPr>
      <w:r>
        <w:rPr>
          <w:noProof/>
        </w:rPr>
        <w:drawing>
          <wp:inline distT="0" distB="0" distL="0" distR="0">
            <wp:extent cx="2603500" cy="2501900"/>
            <wp:effectExtent l="0" t="0" r="1270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03500" cy="2501900"/>
                    </a:xfrm>
                    <a:prstGeom prst="rect">
                      <a:avLst/>
                    </a:prstGeom>
                    <a:noFill/>
                    <a:ln>
                      <a:noFill/>
                    </a:ln>
                  </pic:spPr>
                </pic:pic>
              </a:graphicData>
            </a:graphic>
          </wp:inline>
        </w:drawing>
      </w:r>
    </w:p>
    <w:p w:rsidR="00532BA4" w:rsidRDefault="00532BA4" w:rsidP="00F66E4D">
      <w:pPr>
        <w:jc w:val="center"/>
        <w:rPr>
          <w:sz w:val="20"/>
          <w:szCs w:val="20"/>
        </w:rPr>
      </w:pPr>
      <w:r w:rsidRPr="00901E55">
        <w:rPr>
          <w:sz w:val="20"/>
          <w:szCs w:val="20"/>
        </w:rPr>
        <w:t>Melissa Meehan</w:t>
      </w:r>
    </w:p>
    <w:p w:rsidR="00532BA4" w:rsidRDefault="00532BA4" w:rsidP="0072420D">
      <w:pPr>
        <w:rPr>
          <w:sz w:val="20"/>
          <w:szCs w:val="20"/>
        </w:rPr>
      </w:pPr>
    </w:p>
    <w:p w:rsidR="00532BA4" w:rsidRPr="00901E55" w:rsidRDefault="00532BA4" w:rsidP="0072420D">
      <w:pPr>
        <w:rPr>
          <w:sz w:val="20"/>
          <w:szCs w:val="20"/>
        </w:rPr>
      </w:pPr>
    </w:p>
    <w:p w:rsidR="00532BA4" w:rsidRPr="0072420D" w:rsidRDefault="00532BA4" w:rsidP="0072420D">
      <w:pPr>
        <w:shd w:val="clear" w:color="auto" w:fill="FFFFFF"/>
        <w:rPr>
          <w:rFonts w:ascii="Times New Roman" w:hAnsi="Times New Roman" w:cs="Times New Roman"/>
          <w:color w:val="222222"/>
        </w:rPr>
      </w:pPr>
      <w:r w:rsidRPr="0072420D">
        <w:rPr>
          <w:rFonts w:ascii="Times New Roman" w:hAnsi="Times New Roman" w:cs="Times New Roman"/>
          <w:color w:val="222222"/>
        </w:rPr>
        <w:t>Relatively new to exhibiting, Melissa Meehan’s primary career has been in nursing and research. She currently practices at UCSD Health System, Hillcrest Campus in Care Coordination. However, in the summer of 2012, during a break from her Masters in Nursing program at Point Loma Nazarene University, Melissa studied oil painting for the first time at the Rushing Academy of Art under the inspirational guidance Andrea Rushing in San Diego California. This served to ignite her lifelong passion for artistic expression. </w:t>
      </w:r>
    </w:p>
    <w:p w:rsidR="00532BA4" w:rsidRPr="0072420D" w:rsidRDefault="00532BA4" w:rsidP="0072420D">
      <w:pPr>
        <w:shd w:val="clear" w:color="auto" w:fill="FFFFFF"/>
        <w:rPr>
          <w:rFonts w:ascii="Times New Roman" w:hAnsi="Times New Roman" w:cs="Times New Roman"/>
          <w:color w:val="222222"/>
        </w:rPr>
      </w:pPr>
      <w:r w:rsidRPr="0072420D">
        <w:rPr>
          <w:rFonts w:ascii="Times New Roman" w:hAnsi="Times New Roman" w:cs="Times New Roman"/>
          <w:color w:val="222222"/>
        </w:rPr>
        <w:t>Her first piece was accepted into the San Diego Art Institute’s  52</w:t>
      </w:r>
      <w:r w:rsidRPr="0072420D">
        <w:rPr>
          <w:rFonts w:ascii="Times New Roman" w:hAnsi="Times New Roman" w:cs="Times New Roman"/>
          <w:color w:val="222222"/>
          <w:vertAlign w:val="superscript"/>
        </w:rPr>
        <w:t>nd</w:t>
      </w:r>
      <w:r w:rsidRPr="0072420D">
        <w:rPr>
          <w:rFonts w:ascii="Times New Roman" w:hAnsi="Times New Roman" w:cs="Times New Roman"/>
          <w:color w:val="222222"/>
        </w:rPr>
        <w:t>  Annual International  juried Show at Museum of the Living Artist in Balboa Park, San Diego, California on exhibit April through May 2013. She went on to have 3 pieces accepted at the 2013 San Diego County Fair in Del Mar California and took home 1</w:t>
      </w:r>
      <w:r w:rsidRPr="0072420D">
        <w:rPr>
          <w:rFonts w:ascii="Times New Roman" w:hAnsi="Times New Roman" w:cs="Times New Roman"/>
          <w:color w:val="222222"/>
          <w:vertAlign w:val="superscript"/>
        </w:rPr>
        <w:t>st</w:t>
      </w:r>
      <w:r w:rsidRPr="0072420D">
        <w:rPr>
          <w:rFonts w:ascii="Times New Roman" w:hAnsi="Times New Roman" w:cs="Times New Roman"/>
          <w:color w:val="222222"/>
        </w:rPr>
        <w:t>, 2</w:t>
      </w:r>
      <w:r w:rsidRPr="0072420D">
        <w:rPr>
          <w:rFonts w:ascii="Times New Roman" w:hAnsi="Times New Roman" w:cs="Times New Roman"/>
          <w:color w:val="222222"/>
          <w:vertAlign w:val="superscript"/>
        </w:rPr>
        <w:t>nd</w:t>
      </w:r>
      <w:r w:rsidRPr="0072420D">
        <w:rPr>
          <w:rFonts w:ascii="Times New Roman" w:hAnsi="Times New Roman" w:cs="Times New Roman"/>
          <w:color w:val="222222"/>
        </w:rPr>
        <w:t> and honorable mention ribbons in their respective categories.</w:t>
      </w:r>
    </w:p>
    <w:p w:rsidR="00532BA4" w:rsidRPr="0072420D" w:rsidRDefault="00532BA4" w:rsidP="0072420D">
      <w:pPr>
        <w:shd w:val="clear" w:color="auto" w:fill="FFFFFF"/>
        <w:rPr>
          <w:rFonts w:ascii="Times New Roman" w:hAnsi="Times New Roman" w:cs="Times New Roman"/>
          <w:color w:val="222222"/>
        </w:rPr>
      </w:pPr>
      <w:r w:rsidRPr="0072420D">
        <w:rPr>
          <w:rFonts w:ascii="Times New Roman" w:hAnsi="Times New Roman" w:cs="Times New Roman"/>
          <w:color w:val="222222"/>
        </w:rPr>
        <w:t>Melissa’s style is representative realism and her work has been called engaging and nostalgic. Her medium is generally oil on canvas or board. Her love of people, connections, history, irony, and botany is reflected in this collection titled: Quiet Heroes &amp; Heroines…and How Their Gardens Grow.</w:t>
      </w:r>
    </w:p>
    <w:sectPr w:rsidR="00532BA4" w:rsidRPr="0072420D" w:rsidSect="00F66E4D">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oNotHyphenateCaps/>
  <w:drawingGridHorizontalSpacing w:val="360"/>
  <w:drawingGridVerticalSpacing w:val="360"/>
  <w:displayHorizontalDrawingGridEvery w:val="0"/>
  <w:displayVerticalDrawingGridEvery w:val="0"/>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E4D"/>
    <w:rsid w:val="0003145D"/>
    <w:rsid w:val="001F3558"/>
    <w:rsid w:val="002548D5"/>
    <w:rsid w:val="004617F0"/>
    <w:rsid w:val="00532BA4"/>
    <w:rsid w:val="0072420D"/>
    <w:rsid w:val="008D6336"/>
    <w:rsid w:val="00901E55"/>
    <w:rsid w:val="00C61A7E"/>
    <w:rsid w:val="00CD171B"/>
    <w:rsid w:val="00CF52E9"/>
    <w:rsid w:val="00D540DC"/>
    <w:rsid w:val="00DF3A6A"/>
    <w:rsid w:val="00E57A6C"/>
    <w:rsid w:val="00F1207E"/>
    <w:rsid w:val="00F66E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6336"/>
    <w:rPr>
      <w:rFonts w:cs="Cambr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01E55"/>
    <w:rPr>
      <w:color w:val="0000FF"/>
      <w:u w:val="single"/>
    </w:rPr>
  </w:style>
  <w:style w:type="paragraph" w:styleId="BalloonText">
    <w:name w:val="Balloon Text"/>
    <w:basedOn w:val="Normal"/>
    <w:link w:val="BalloonTextChar"/>
    <w:uiPriority w:val="99"/>
    <w:semiHidden/>
    <w:rsid w:val="0072420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2420D"/>
    <w:rPr>
      <w:rFonts w:ascii="Tahoma" w:hAnsi="Tahoma" w:cs="Tahoma"/>
      <w:sz w:val="16"/>
      <w:szCs w:val="16"/>
    </w:rPr>
  </w:style>
  <w:style w:type="character" w:customStyle="1" w:styleId="apple-converted-space">
    <w:name w:val="apple-converted-space"/>
    <w:basedOn w:val="DefaultParagraphFont"/>
    <w:uiPriority w:val="99"/>
    <w:rsid w:val="0072420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6336"/>
    <w:rPr>
      <w:rFonts w:cs="Cambr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01E55"/>
    <w:rPr>
      <w:color w:val="0000FF"/>
      <w:u w:val="single"/>
    </w:rPr>
  </w:style>
  <w:style w:type="paragraph" w:styleId="BalloonText">
    <w:name w:val="Balloon Text"/>
    <w:basedOn w:val="Normal"/>
    <w:link w:val="BalloonTextChar"/>
    <w:uiPriority w:val="99"/>
    <w:semiHidden/>
    <w:rsid w:val="0072420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2420D"/>
    <w:rPr>
      <w:rFonts w:ascii="Tahoma" w:hAnsi="Tahoma" w:cs="Tahoma"/>
      <w:sz w:val="16"/>
      <w:szCs w:val="16"/>
    </w:rPr>
  </w:style>
  <w:style w:type="character" w:customStyle="1" w:styleId="apple-converted-space">
    <w:name w:val="apple-converted-space"/>
    <w:basedOn w:val="DefaultParagraphFont"/>
    <w:uiPriority w:val="99"/>
    <w:rsid w:val="007242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20483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northcoastrep.org/" TargetMode="External"/><Relationship Id="rId6" Type="http://schemas.openxmlformats.org/officeDocument/2006/relationships/hyperlink" Target="mailto:leslie@northcoastrep.org"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1479</Characters>
  <Application>Microsoft Macintosh Word</Application>
  <DocSecurity>0</DocSecurity>
  <Lines>12</Lines>
  <Paragraphs>3</Paragraphs>
  <ScaleCrop>false</ScaleCrop>
  <Company>North Coast Repertory Theatre</Company>
  <LinksUpToDate>false</LinksUpToDate>
  <CharactersWithSpaces>1735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Immediate Release: May 1, 2014</dc:title>
  <dc:subject/>
  <dc:creator>Ellie Wan</dc:creator>
  <cp:keywords/>
  <dc:description/>
  <cp:lastModifiedBy>Nancy Richards</cp:lastModifiedBy>
  <cp:revision>2</cp:revision>
  <dcterms:created xsi:type="dcterms:W3CDTF">2014-05-07T22:52:00Z</dcterms:created>
  <dcterms:modified xsi:type="dcterms:W3CDTF">2014-05-07T22:52:00Z</dcterms:modified>
</cp:coreProperties>
</file>